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157" w:after="0"/>
        <w:ind w:hanging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II- RESOLUÇÃO Nº 280/2025 – SEDEF</w:t>
      </w:r>
    </w:p>
    <w:p>
      <w:pPr>
        <w:pStyle w:val="BodyText"/>
        <w:spacing w:before="1" w:after="0"/>
        <w:rPr>
          <w:rFonts w:ascii="Arial" w:hAnsi="Arial"/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7414" w:leader="none"/>
          <w:tab w:val="left" w:pos="7506" w:leader="none"/>
        </w:tabs>
        <w:spacing w:lineRule="auto" w:line="350" w:before="1" w:after="0"/>
        <w:ind w:hanging="0" w:left="115" w:right="1990"/>
        <w:rPr>
          <w:rFonts w:ascii="Arial" w:hAnsi="Arial"/>
          <w:b/>
          <w:sz w:val="22"/>
        </w:rPr>
      </w:pPr>
      <w:r>
        <w:rPr>
          <w:spacing w:val="-2"/>
        </w:rPr>
        <w:t>MUNICÍPIO:</w:t>
      </w:r>
      <w:r>
        <w:rPr>
          <w:u w:val="single"/>
        </w:rPr>
        <w:tab/>
        <w:tab/>
      </w:r>
      <w:r>
        <w:rPr/>
        <w:t xml:space="preserve"> UNIDADE</w:t>
      </w:r>
      <w:r>
        <w:rPr>
          <w:spacing w:val="40"/>
        </w:rPr>
        <w:t xml:space="preserve"> </w:t>
      </w:r>
      <w:r>
        <w:rPr/>
        <w:t xml:space="preserve">EXECUTORA: </w:t>
      </w:r>
      <w:r>
        <w:rPr>
          <w:u w:val="single"/>
        </w:rPr>
        <w:tab/>
      </w:r>
    </w:p>
    <w:p>
      <w:pPr>
        <w:pStyle w:val="BodyText"/>
        <w:spacing w:before="129" w:after="0"/>
        <w:rPr>
          <w:rFonts w:ascii="Arial" w:hAnsi="Arial"/>
          <w:b/>
          <w:sz w:val="22"/>
        </w:rPr>
      </w:pPr>
      <w:r>
        <w:rPr>
          <w:b/>
          <w:sz w:val="22"/>
        </w:rPr>
      </w:r>
    </w:p>
    <w:p>
      <w:pPr>
        <w:pStyle w:val="BodyText"/>
        <w:ind w:hanging="0" w:left="115" w:right="0"/>
        <w:jc w:val="center"/>
        <w:rPr>
          <w:b/>
          <w:bCs/>
        </w:rPr>
      </w:pPr>
      <w:r>
        <w:rPr>
          <w:b/>
          <w:bCs/>
        </w:rPr>
        <w:t>TERMO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COMPROMISSO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Nº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73"/>
          <w:u w:val="single"/>
        </w:rPr>
        <w:t xml:space="preserve">    </w:t>
      </w:r>
      <w:r>
        <w:rPr>
          <w:b/>
          <w:bCs/>
          <w:spacing w:val="-4"/>
        </w:rPr>
        <w:t>/202</w:t>
      </w:r>
      <w:r>
        <w:rPr>
          <w:b/>
          <w:bCs/>
          <w:spacing w:val="80"/>
          <w:u w:val="single"/>
        </w:rPr>
        <w:t xml:space="preserve">  </w:t>
      </w:r>
    </w:p>
    <w:p>
      <w:pPr>
        <w:pStyle w:val="BodyText"/>
        <w:tabs>
          <w:tab w:val="clear" w:pos="720"/>
          <w:tab w:val="left" w:pos="7480" w:leader="none"/>
          <w:tab w:val="left" w:pos="8791" w:leader="none"/>
        </w:tabs>
        <w:spacing w:lineRule="auto" w:line="360" w:before="127" w:after="0"/>
        <w:ind w:hanging="0" w:left="115" w:right="144"/>
        <w:jc w:val="both"/>
        <w:rPr/>
      </w:pPr>
      <w:r>
        <w:rPr/>
        <w:t xml:space="preserve">Termo de Compromisso, que o adolescente/jovem celebra com o Programa Agente de Cidadania com execução das atividades no Município de </w:t>
      </w:r>
      <w:r>
        <w:rPr>
          <w:u w:val="single"/>
        </w:rPr>
        <w:tab/>
        <w:tab/>
      </w:r>
      <w:r>
        <w:rPr/>
        <w:t>.O</w:t>
      </w:r>
      <w:r>
        <w:rPr>
          <w:spacing w:val="-16"/>
        </w:rPr>
        <w:t xml:space="preserve"> </w:t>
      </w:r>
      <w:r>
        <w:rPr/>
        <w:t>(a) adolescente/jovem</w:t>
      </w:r>
      <w:r>
        <w:rPr>
          <w:spacing w:val="326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68"/>
        </w:rPr>
        <w:t xml:space="preserve">   </w:t>
      </w:r>
      <w:r>
        <w:rPr/>
        <w:t>estado</w:t>
      </w:r>
      <w:r>
        <w:rPr>
          <w:spacing w:val="69"/>
        </w:rPr>
        <w:t xml:space="preserve">   </w:t>
      </w:r>
      <w:r>
        <w:rPr>
          <w:spacing w:val="-2"/>
        </w:rPr>
        <w:t>civil</w:t>
      </w:r>
    </w:p>
    <w:p>
      <w:pPr>
        <w:pStyle w:val="BodyText"/>
        <w:tabs>
          <w:tab w:val="clear" w:pos="720"/>
          <w:tab w:val="left" w:pos="3420" w:leader="none"/>
          <w:tab w:val="left" w:pos="6603" w:leader="none"/>
          <w:tab w:val="left" w:pos="8947" w:leader="none"/>
        </w:tabs>
        <w:spacing w:lineRule="auto" w:line="360" w:before="2" w:after="0"/>
        <w:ind w:hanging="0" w:left="115" w:right="0"/>
        <w:rPr/>
      </w:pPr>
      <w:r>
        <w:rPr>
          <w:u w:val="single"/>
        </w:rPr>
        <w:tab/>
      </w:r>
      <w:r>
        <w:rPr>
          <w:spacing w:val="-2"/>
        </w:rPr>
        <w:t>,residente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5"/>
        </w:rPr>
        <w:t>Rua</w:t>
      </w:r>
    </w:p>
    <w:p>
      <w:pPr>
        <w:pStyle w:val="BodyText"/>
        <w:tabs>
          <w:tab w:val="clear" w:pos="720"/>
          <w:tab w:val="left" w:pos="6840" w:leader="none"/>
          <w:tab w:val="left" w:pos="7835" w:leader="none"/>
          <w:tab w:val="left" w:pos="9392" w:leader="none"/>
        </w:tabs>
        <w:spacing w:lineRule="auto" w:line="360" w:before="123" w:after="0"/>
        <w:ind w:hanging="0" w:left="115" w:right="0"/>
        <w:rPr/>
      </w:pPr>
      <w:r>
        <w:rPr>
          <w:u w:val="single"/>
        </w:rPr>
        <w:tab/>
      </w:r>
      <w:r>
        <w:rPr>
          <w:spacing w:val="-5"/>
        </w:rPr>
        <w:t>,nº</w:t>
      </w:r>
      <w:r>
        <w:rPr>
          <w:u w:val="single"/>
        </w:rPr>
        <w:tab/>
      </w:r>
      <w:r>
        <w:rPr>
          <w:spacing w:val="-2"/>
        </w:rPr>
        <w:t>,Bairro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2684" w:leader="none"/>
          <w:tab w:val="left" w:pos="7620" w:leader="none"/>
        </w:tabs>
        <w:spacing w:lineRule="auto" w:line="360" w:before="127" w:after="0"/>
        <w:ind w:hanging="0" w:left="115" w:right="0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78"/>
          <w:w w:val="150"/>
        </w:rPr>
        <w:t xml:space="preserve">   </w:t>
      </w:r>
      <w:r>
        <w:rPr>
          <w:spacing w:val="-2"/>
        </w:rPr>
        <w:t>Município</w:t>
      </w:r>
      <w:r>
        <w:rPr>
          <w:u w:val="single"/>
        </w:rPr>
        <w:tab/>
      </w:r>
      <w:r>
        <w:rPr/>
        <w:t>,</w:t>
      </w:r>
      <w:r>
        <w:rPr>
          <w:spacing w:val="78"/>
          <w:w w:val="150"/>
        </w:rPr>
        <w:t xml:space="preserve">   </w:t>
      </w:r>
      <w:r>
        <w:rPr/>
        <w:t>CPF</w:t>
      </w:r>
      <w:r>
        <w:rPr>
          <w:spacing w:val="79"/>
          <w:w w:val="150"/>
        </w:rPr>
        <w:t xml:space="preserve">   </w:t>
      </w:r>
      <w:r>
        <w:rPr>
          <w:spacing w:val="-5"/>
        </w:rPr>
        <w:t>nº</w:t>
      </w:r>
    </w:p>
    <w:p>
      <w:pPr>
        <w:pStyle w:val="BodyText"/>
        <w:tabs>
          <w:tab w:val="clear" w:pos="720"/>
          <w:tab w:val="left" w:pos="2618" w:leader="none"/>
          <w:tab w:val="left" w:pos="6672" w:leader="none"/>
          <w:tab w:val="left" w:pos="7488" w:leader="none"/>
        </w:tabs>
        <w:spacing w:lineRule="auto" w:line="360" w:before="127" w:after="0"/>
        <w:ind w:hanging="0" w:left="115" w:right="148"/>
        <w:jc w:val="both"/>
        <w:rPr/>
      </w:pPr>
      <w:r>
        <w:rPr>
          <w:u w:val="single"/>
        </w:rPr>
        <w:tab/>
      </w:r>
      <w:r>
        <w:rPr/>
        <w:t>, doravante denominado AGENTE DE CIDADANIA, caso menor de 18 anos, neste ato representado/assistido pelo seu responsável</w:t>
      </w:r>
      <w:r>
        <w:rPr>
          <w:spacing w:val="77"/>
        </w:rPr>
        <w:t xml:space="preserve"> </w:t>
      </w:r>
      <w:r>
        <w:rPr/>
        <w:t>legal</w:t>
      </w:r>
      <w:r>
        <w:rPr>
          <w:spacing w:val="77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Sr</w:t>
      </w:r>
      <w:r>
        <w:rPr>
          <w:spacing w:val="77"/>
        </w:rPr>
        <w:t xml:space="preserve"> </w:t>
      </w:r>
      <w:r>
        <w:rPr/>
        <w:t>(ª)</w:t>
      </w:r>
      <w:r>
        <w:rPr>
          <w:spacing w:val="77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58"/>
        </w:rPr>
        <w:t xml:space="preserve"> </w:t>
      </w:r>
      <w:r>
        <w:rPr/>
        <w:t>residente</w:t>
      </w:r>
      <w:r>
        <w:rPr>
          <w:spacing w:val="61"/>
        </w:rPr>
        <w:t xml:space="preserve"> </w:t>
      </w:r>
      <w:r>
        <w:rPr/>
        <w:t>à</w:t>
      </w:r>
      <w:r>
        <w:rPr>
          <w:spacing w:val="62"/>
        </w:rPr>
        <w:t xml:space="preserve"> </w:t>
      </w:r>
      <w:r>
        <w:rPr>
          <w:spacing w:val="-5"/>
        </w:rPr>
        <w:t>Rua</w:t>
      </w:r>
    </w:p>
    <w:p>
      <w:pPr>
        <w:pStyle w:val="BodyText"/>
        <w:tabs>
          <w:tab w:val="clear" w:pos="720"/>
          <w:tab w:val="left" w:pos="5985" w:leader="none"/>
          <w:tab w:val="left" w:pos="8172" w:leader="none"/>
        </w:tabs>
        <w:spacing w:lineRule="auto" w:line="360" w:before="2" w:after="0"/>
        <w:ind w:hanging="0" w:left="115" w:right="0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  </w:t>
      </w:r>
      <w:r>
        <w:rPr/>
        <w:t>nº</w:t>
      </w:r>
      <w:r>
        <w:rPr>
          <w:spacing w:val="469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70"/>
        </w:rPr>
        <w:t xml:space="preserve">    </w:t>
      </w:r>
      <w:r>
        <w:rPr>
          <w:spacing w:val="-2"/>
        </w:rPr>
        <w:t>Bairro</w:t>
      </w:r>
    </w:p>
    <w:p>
      <w:pPr>
        <w:pStyle w:val="BodyText"/>
        <w:tabs>
          <w:tab w:val="clear" w:pos="720"/>
          <w:tab w:val="left" w:pos="2684" w:leader="none"/>
          <w:tab w:val="left" w:pos="7452" w:leader="none"/>
        </w:tabs>
        <w:spacing w:lineRule="auto" w:line="360" w:before="127" w:after="0"/>
        <w:ind w:hanging="0" w:left="115" w:right="0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  </w:t>
      </w:r>
      <w:r>
        <w:rPr/>
        <w:t>Município</w:t>
      </w:r>
      <w:r>
        <w:rPr>
          <w:spacing w:val="536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56"/>
          <w:w w:val="150"/>
        </w:rPr>
        <w:t xml:space="preserve">    </w:t>
      </w:r>
      <w:r>
        <w:rPr/>
        <w:t>CPF</w:t>
      </w:r>
      <w:r>
        <w:rPr>
          <w:spacing w:val="58"/>
          <w:w w:val="150"/>
        </w:rPr>
        <w:t xml:space="preserve">    </w:t>
      </w:r>
      <w:r>
        <w:rPr>
          <w:spacing w:val="-5"/>
        </w:rPr>
        <w:t>nº</w:t>
      </w:r>
    </w:p>
    <w:p>
      <w:pPr>
        <w:pStyle w:val="BodyText"/>
        <w:tabs>
          <w:tab w:val="clear" w:pos="720"/>
          <w:tab w:val="left" w:pos="2495" w:leader="none"/>
          <w:tab w:val="left" w:pos="7185" w:leader="none"/>
        </w:tabs>
        <w:spacing w:lineRule="auto" w:line="360" w:before="127" w:after="0"/>
        <w:ind w:hanging="0" w:left="115" w:right="149"/>
        <w:jc w:val="both"/>
        <w:rPr/>
      </w:pPr>
      <w:r>
        <w:rPr>
          <w:u w:val="single"/>
        </w:rPr>
        <w:tab/>
      </w:r>
      <w:r>
        <w:rPr>
          <w:spacing w:val="-9"/>
        </w:rPr>
        <w:t xml:space="preserve"> </w:t>
      </w:r>
      <w:r>
        <w:rPr/>
        <w:t>que se regerá pelas seguintes cláusulas:</w:t>
      </w:r>
    </w:p>
    <w:p>
      <w:pPr>
        <w:pStyle w:val="BodyText"/>
        <w:spacing w:lineRule="auto" w:line="360" w:before="130" w:after="0"/>
        <w:rPr/>
      </w:pPr>
      <w:r>
        <w:rPr/>
      </w:r>
    </w:p>
    <w:p>
      <w:pPr>
        <w:pStyle w:val="BodyText"/>
        <w:spacing w:lineRule="auto" w:line="360"/>
        <w:ind w:hanging="0" w:left="115" w:right="150"/>
        <w:jc w:val="both"/>
        <w:rPr/>
      </w:pPr>
      <w:r>
        <w:rPr>
          <w:b/>
          <w:bCs/>
        </w:rPr>
        <w:t>Cláusula 1ª</w:t>
      </w:r>
      <w:r>
        <w:rPr/>
        <w:t>. As atividades do AGENTE DE CIDADANIA estarão vinculadas ao Centro de Convivência ou CRAS nos termos da Deliberação nº 36/2025 CEAS/PR ou ao Programa Centros da Juventude, nos termos da Deliberação no 04/2009 CEDCA/PR.</w:t>
      </w:r>
    </w:p>
    <w:p>
      <w:pPr>
        <w:pStyle w:val="BodyText"/>
        <w:spacing w:lineRule="auto" w:line="360" w:before="1" w:after="0"/>
        <w:ind w:hanging="0" w:left="115" w:right="148"/>
        <w:jc w:val="both"/>
        <w:rPr/>
      </w:pPr>
      <w:r>
        <w:rPr>
          <w:b/>
          <w:bCs/>
        </w:rPr>
        <w:t>Cláusula 2ª.</w:t>
      </w:r>
      <w:r>
        <w:rPr/>
        <w:t xml:space="preserve"> A atividade desenvolvida pelo Agente de Cidadania no Programa não gera vínculo empregatício, nem obrigação de natureza trabalhista, previdenciária ou afim.</w:t>
      </w:r>
    </w:p>
    <w:p>
      <w:pPr>
        <w:pStyle w:val="BodyText"/>
        <w:spacing w:lineRule="auto" w:line="360"/>
        <w:ind w:hanging="0" w:left="115" w:right="149"/>
        <w:jc w:val="both"/>
        <w:rPr/>
      </w:pPr>
      <w:r>
        <w:rPr/>
        <w:t>Cláusula 3ª. Será concedido auxílio financeiro ao AGENTE DE CIDADANIA, no valor de R$400,00 (quatrocentos reais), nos termos da Lei Estadual n° 16.021, de 19 de Dezembro de 2008 e Resolução n° 280/2025-SEDEF.</w:t>
      </w:r>
    </w:p>
    <w:p>
      <w:pPr>
        <w:pStyle w:val="BodyText"/>
        <w:spacing w:lineRule="auto" w:line="360"/>
        <w:ind w:hanging="0" w:left="115" w:right="146"/>
        <w:jc w:val="both"/>
        <w:rPr/>
      </w:pPr>
      <w:r>
        <w:rPr>
          <w:b/>
          <w:bCs/>
        </w:rPr>
        <w:t>Cláusula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4ª.</w:t>
      </w:r>
      <w:r>
        <w:rPr>
          <w:spacing w:val="-5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CIDADANIA</w:t>
      </w:r>
      <w:r>
        <w:rPr>
          <w:spacing w:val="-14"/>
        </w:rPr>
        <w:t xml:space="preserve"> </w:t>
      </w:r>
      <w:r>
        <w:rPr/>
        <w:t>desenvolverá</w:t>
      </w:r>
      <w:r>
        <w:rPr>
          <w:spacing w:val="-2"/>
        </w:rPr>
        <w:t xml:space="preserve"> </w:t>
      </w:r>
      <w:r>
        <w:rPr/>
        <w:t>a(s)</w:t>
      </w:r>
      <w:r>
        <w:rPr>
          <w:spacing w:val="-5"/>
        </w:rPr>
        <w:t xml:space="preserve"> </w:t>
      </w:r>
      <w:r>
        <w:rPr/>
        <w:t>atividade(s)</w:t>
      </w:r>
      <w:r>
        <w:rPr>
          <w:spacing w:val="-5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conformidade</w:t>
      </w:r>
      <w:r>
        <w:rPr>
          <w:spacing w:val="-2"/>
        </w:rPr>
        <w:t xml:space="preserve"> </w:t>
      </w:r>
      <w:r>
        <w:rPr/>
        <w:t>com o Projeto elaborado, qual deverá ficar arquivado na unidade juntamente com este termo, ou informado em sistema próprio, com a jornada de quarenta horas mensais.</w:t>
      </w:r>
    </w:p>
    <w:p>
      <w:pPr>
        <w:pStyle w:val="BodyText"/>
        <w:spacing w:lineRule="auto" w:line="360" w:before="1" w:after="0"/>
        <w:ind w:hanging="0" w:left="115" w:right="0"/>
        <w:jc w:val="both"/>
        <w:rPr/>
      </w:pPr>
      <w:r>
        <w:rPr>
          <w:b/>
          <w:bCs/>
        </w:rPr>
        <w:t>Cláusula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5ª</w:t>
      </w:r>
      <w:r>
        <w:rPr/>
        <w:t>.</w:t>
      </w:r>
      <w:r>
        <w:rPr>
          <w:spacing w:val="-6"/>
        </w:rPr>
        <w:t xml:space="preserve"> </w:t>
      </w:r>
      <w:r>
        <w:rPr/>
        <w:t>Deverá</w:t>
      </w:r>
      <w:r>
        <w:rPr>
          <w:spacing w:val="-2"/>
        </w:rPr>
        <w:t xml:space="preserve"> </w:t>
      </w:r>
      <w:r>
        <w:rPr/>
        <w:t>o</w:t>
      </w:r>
      <w:r>
        <w:rPr>
          <w:spacing w:val="-1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CIDADANIA</w:t>
      </w:r>
      <w:r>
        <w:rPr>
          <w:spacing w:val="-1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recebimento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bolsa</w:t>
      </w:r>
      <w:r>
        <w:rPr>
          <w:spacing w:val="-6"/>
        </w:rPr>
        <w:t xml:space="preserve"> </w:t>
      </w:r>
      <w:r>
        <w:rPr>
          <w:spacing w:val="-2"/>
        </w:rPr>
        <w:t>auxílio: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2" w:leader="none"/>
        </w:tabs>
        <w:spacing w:lineRule="auto" w:line="360" w:before="128" w:after="0"/>
        <w:ind w:hanging="0" w:left="115" w:right="150"/>
        <w:jc w:val="both"/>
        <w:rPr/>
      </w:pPr>
      <w:r>
        <w:rPr>
          <w:sz w:val="22"/>
        </w:rPr>
        <w:t>- empregar dez horas semanais na realização das ações propostas seja na realização direta da</w:t>
      </w:r>
      <w:r>
        <w:rPr>
          <w:spacing w:val="30"/>
          <w:sz w:val="22"/>
        </w:rPr>
        <w:t xml:space="preserve"> </w:t>
      </w:r>
      <w:r>
        <w:rPr>
          <w:sz w:val="22"/>
        </w:rPr>
        <w:t>ação,</w:t>
      </w:r>
      <w:r>
        <w:rPr>
          <w:spacing w:val="27"/>
          <w:sz w:val="22"/>
        </w:rPr>
        <w:t xml:space="preserve"> </w:t>
      </w:r>
      <w:r>
        <w:rPr>
          <w:sz w:val="22"/>
        </w:rPr>
        <w:t>no</w:t>
      </w:r>
      <w:r>
        <w:rPr>
          <w:spacing w:val="31"/>
          <w:sz w:val="22"/>
        </w:rPr>
        <w:t xml:space="preserve"> </w:t>
      </w:r>
      <w:r>
        <w:rPr>
          <w:sz w:val="22"/>
        </w:rPr>
        <w:t>planejamento,</w:t>
      </w:r>
      <w:r>
        <w:rPr>
          <w:spacing w:val="27"/>
          <w:sz w:val="22"/>
        </w:rPr>
        <w:t xml:space="preserve"> </w:t>
      </w:r>
      <w:r>
        <w:rPr>
          <w:sz w:val="22"/>
        </w:rPr>
        <w:t>na</w:t>
      </w:r>
      <w:r>
        <w:rPr>
          <w:spacing w:val="30"/>
          <w:sz w:val="22"/>
        </w:rPr>
        <w:t xml:space="preserve"> </w:t>
      </w:r>
      <w:r>
        <w:rPr>
          <w:sz w:val="22"/>
        </w:rPr>
        <w:t>supervisão</w:t>
      </w:r>
      <w:r>
        <w:rPr>
          <w:spacing w:val="31"/>
          <w:sz w:val="22"/>
        </w:rPr>
        <w:t xml:space="preserve"> </w:t>
      </w:r>
      <w:r>
        <w:rPr>
          <w:sz w:val="22"/>
        </w:rPr>
        <w:t>e</w:t>
      </w:r>
      <w:r>
        <w:rPr>
          <w:spacing w:val="30"/>
          <w:sz w:val="22"/>
        </w:rPr>
        <w:t xml:space="preserve"> </w:t>
      </w:r>
      <w:r>
        <w:rPr>
          <w:sz w:val="22"/>
        </w:rPr>
        <w:t>formação,</w:t>
      </w:r>
      <w:r>
        <w:rPr>
          <w:spacing w:val="27"/>
          <w:sz w:val="22"/>
        </w:rPr>
        <w:t xml:space="preserve"> </w:t>
      </w:r>
      <w:r>
        <w:rPr>
          <w:sz w:val="22"/>
        </w:rPr>
        <w:t>sendo</w:t>
      </w:r>
      <w:r>
        <w:rPr>
          <w:spacing w:val="31"/>
          <w:sz w:val="22"/>
        </w:rPr>
        <w:t xml:space="preserve"> </w:t>
      </w:r>
      <w:r>
        <w:rPr>
          <w:sz w:val="22"/>
        </w:rPr>
        <w:t>que</w:t>
      </w:r>
      <w:r>
        <w:rPr>
          <w:spacing w:val="30"/>
          <w:sz w:val="22"/>
        </w:rPr>
        <w:t xml:space="preserve"> </w:t>
      </w:r>
      <w:r>
        <w:rPr>
          <w:sz w:val="22"/>
        </w:rPr>
        <w:t>poderá</w:t>
      </w:r>
      <w:r>
        <w:rPr>
          <w:spacing w:val="30"/>
          <w:sz w:val="22"/>
        </w:rPr>
        <w:t xml:space="preserve"> </w:t>
      </w:r>
      <w:r>
        <w:rPr>
          <w:sz w:val="22"/>
        </w:rPr>
        <w:t>de</w:t>
      </w:r>
      <w:r>
        <w:rPr>
          <w:spacing w:val="31"/>
          <w:sz w:val="22"/>
        </w:rPr>
        <w:t xml:space="preserve"> </w:t>
      </w:r>
      <w:r>
        <w:rPr>
          <w:sz w:val="22"/>
        </w:rPr>
        <w:t>acordo</w:t>
      </w:r>
      <w:r>
        <w:rPr>
          <w:spacing w:val="30"/>
          <w:sz w:val="22"/>
        </w:rPr>
        <w:t xml:space="preserve"> </w:t>
      </w:r>
      <w:r>
        <w:rPr>
          <w:sz w:val="22"/>
        </w:rPr>
        <w:t>com</w:t>
      </w:r>
      <w:r>
        <w:rPr>
          <w:spacing w:val="29"/>
          <w:sz w:val="22"/>
        </w:rPr>
        <w:t xml:space="preserve"> </w:t>
      </w:r>
      <w:r>
        <w:rPr>
          <w:spacing w:val="-10"/>
          <w:sz w:val="22"/>
        </w:rPr>
        <w:t>a</w:t>
      </w:r>
      <w:r>
        <w:rPr/>
        <w:t>necessidade do momento adequar essa carga horária realizando menos horas em uma semana e mais em outra semana, desde que não ultrapasse quarenta horas no mês;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3" w:leader="none"/>
        </w:tabs>
        <w:spacing w:lineRule="auto" w:line="360" w:before="2" w:after="0"/>
        <w:ind w:hanging="178" w:left="293" w:right="0"/>
        <w:jc w:val="both"/>
        <w:rPr/>
      </w:pP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cumprir</w:t>
      </w:r>
      <w:r>
        <w:rPr>
          <w:spacing w:val="-4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mínimo</w:t>
      </w:r>
      <w:r>
        <w:rPr>
          <w:spacing w:val="-1"/>
          <w:sz w:val="22"/>
        </w:rPr>
        <w:t xml:space="preserve"> </w:t>
      </w:r>
      <w:r>
        <w:rPr>
          <w:sz w:val="22"/>
        </w:rPr>
        <w:t>setenta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cinco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z w:val="22"/>
        </w:rPr>
        <w:t>cento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quarenta</w:t>
      </w:r>
      <w:r>
        <w:rPr>
          <w:spacing w:val="-6"/>
          <w:sz w:val="22"/>
        </w:rPr>
        <w:t xml:space="preserve"> </w:t>
      </w:r>
      <w:r>
        <w:rPr>
          <w:sz w:val="22"/>
        </w:rPr>
        <w:t>horas</w:t>
      </w:r>
      <w:r>
        <w:rPr>
          <w:spacing w:val="-1"/>
          <w:sz w:val="22"/>
        </w:rPr>
        <w:t xml:space="preserve"> </w:t>
      </w:r>
      <w:r>
        <w:rPr>
          <w:sz w:val="22"/>
        </w:rPr>
        <w:t>mensais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previstas;</w:t>
      </w:r>
    </w:p>
    <w:p>
      <w:pPr>
        <w:pStyle w:val="BodyText"/>
        <w:spacing w:lineRule="auto" w:line="360" w:before="123" w:after="0"/>
        <w:ind w:hanging="0" w:left="115" w:right="149"/>
        <w:jc w:val="both"/>
        <w:rPr/>
      </w:pPr>
      <w:r>
        <w:rPr/>
        <w:t>III-</w:t>
      </w:r>
      <w:r>
        <w:rPr>
          <w:spacing w:val="80"/>
        </w:rPr>
        <w:t xml:space="preserve"> </w:t>
      </w:r>
      <w:r>
        <w:rPr/>
        <w:t xml:space="preserve">Em caso de ausências do Agente de Cidadania de suas atividades, superior a vinte e cinco por cento das quarenta horas exigidas, deverão ser justificadas mediante apresentação de documentos, como atestados médicos, declarações e outros avaliados e aprovados pelo servidor do Centro da Juventude, Centro de Convivência ou CRAS de referência, sendo os documentos originais ou cópias anexados a folha de frequência do agente, arquivada na </w:t>
      </w:r>
      <w:r>
        <w:rPr>
          <w:spacing w:val="-2"/>
        </w:rPr>
        <w:t>unidade.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7" w:leader="none"/>
        </w:tabs>
        <w:spacing w:lineRule="auto" w:line="360" w:before="3" w:after="0"/>
        <w:ind w:hanging="0" w:left="115" w:right="148"/>
        <w:jc w:val="both"/>
        <w:rPr/>
      </w:pPr>
      <w:r>
        <w:rPr>
          <w:sz w:val="22"/>
        </w:rPr>
        <w:t>Será aceito o afastamento temporário para licença maternidade por 120 (cento e vinte) dias da adolescente e licença paternidade de 20 (vinte) dias, desde que sejam apresentados os documentos comprobatórios de nascimento do (a) filho (a).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4" w:leader="none"/>
        </w:tabs>
        <w:spacing w:lineRule="auto" w:line="360" w:before="5" w:after="0"/>
        <w:ind w:hanging="0" w:left="115" w:right="151"/>
        <w:jc w:val="both"/>
        <w:rPr/>
      </w:pPr>
      <w:r>
        <w:rPr>
          <w:sz w:val="22"/>
        </w:rPr>
        <w:t>É vedada a suspensão do pagamento da bolsa durante o afastamento temporário de que trata o item IV. cláusula 5ª, deste Termo e a apresentação de atestados médicos.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lineRule="auto" w:line="360" w:before="2" w:after="0"/>
        <w:ind w:hanging="0" w:left="115" w:right="148"/>
        <w:jc w:val="both"/>
        <w:rPr/>
      </w:pPr>
      <w:r>
        <w:rPr>
          <w:sz w:val="22"/>
        </w:rPr>
        <w:t>Em condições que houver o reconhecimento oficial da situação de emergência e calamidade pública, bem como, calendários oficiais da gestão municipal que prevejam feriados, recesso ou ponto facultativo, permitirá que temporariamente o pagamento seja efetuado com carga horária mínima de 16 horas mensais, podendo ser realizadas no formato a distância;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8" w:leader="none"/>
        </w:tabs>
        <w:spacing w:lineRule="auto" w:line="360" w:before="0" w:after="0"/>
        <w:ind w:hanging="0" w:left="115" w:right="148"/>
        <w:jc w:val="both"/>
        <w:rPr/>
      </w:pPr>
      <w:r>
        <w:rPr>
          <w:sz w:val="22"/>
        </w:rPr>
        <w:t>Em caso de ausências do</w:t>
      </w:r>
      <w:r>
        <w:rPr>
          <w:spacing w:val="-5"/>
          <w:sz w:val="22"/>
        </w:rPr>
        <w:t xml:space="preserve"> </w:t>
      </w:r>
      <w:r>
        <w:rPr>
          <w:sz w:val="22"/>
        </w:rPr>
        <w:t>Agente de Cidadania de suas atividades, superior a vinte cinco por cento das quarenta horas exigidas no mês sem a apresentação de justificativas previstas nos parágrafos anteriores, a bolsa poderá ser suspensa naquele mês, sendo que o mesmo será contabilizado no prazo total</w:t>
      </w:r>
      <w:r>
        <w:rPr>
          <w:spacing w:val="-2"/>
          <w:sz w:val="22"/>
        </w:rPr>
        <w:t xml:space="preserve"> </w:t>
      </w:r>
      <w:r>
        <w:rPr>
          <w:sz w:val="22"/>
        </w:rPr>
        <w:t>de permanência no Programa,</w:t>
      </w:r>
      <w:r>
        <w:rPr>
          <w:spacing w:val="-2"/>
          <w:sz w:val="22"/>
        </w:rPr>
        <w:t xml:space="preserve"> </w:t>
      </w:r>
      <w:r>
        <w:rPr>
          <w:sz w:val="22"/>
        </w:rPr>
        <w:t>devendo o adolescente/jovem ser informado da suspensão da bolsa, pela equipe de referência, naquele mês devido o não cumprimento das exigências previstas no Termo de Compromisso.</w:t>
      </w:r>
    </w:p>
    <w:p>
      <w:pPr>
        <w:pStyle w:val="BodyText"/>
        <w:spacing w:lineRule="auto" w:line="360"/>
        <w:ind w:hanging="0" w:left="115" w:right="145"/>
        <w:jc w:val="both"/>
        <w:rPr/>
      </w:pPr>
      <w:r>
        <w:rPr>
          <w:b/>
          <w:bCs/>
        </w:rPr>
        <w:t>Cláusula 6ª</w:t>
      </w:r>
      <w:r>
        <w:rPr/>
        <w:t>.</w:t>
      </w:r>
      <w:r>
        <w:rPr>
          <w:spacing w:val="-2"/>
        </w:rPr>
        <w:t xml:space="preserve"> </w:t>
      </w:r>
      <w:r>
        <w:rPr/>
        <w:t>Deverá</w:t>
      </w:r>
      <w:r>
        <w:rPr>
          <w:spacing w:val="-3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AGENTE DE</w:t>
      </w:r>
      <w:r>
        <w:rPr>
          <w:spacing w:val="-3"/>
        </w:rPr>
        <w:t xml:space="preserve"> </w:t>
      </w:r>
      <w:r>
        <w:rPr/>
        <w:t>CIDADANIA</w:t>
      </w:r>
      <w:r>
        <w:rPr>
          <w:spacing w:val="-12"/>
        </w:rPr>
        <w:t xml:space="preserve"> </w:t>
      </w:r>
      <w:r>
        <w:rPr/>
        <w:t>zelar</w:t>
      </w:r>
      <w:r>
        <w:rPr>
          <w:spacing w:val="-2"/>
        </w:rPr>
        <w:t xml:space="preserve"> </w:t>
      </w:r>
      <w:r>
        <w:rPr/>
        <w:t>pela conservação da coisa</w:t>
      </w:r>
      <w:r>
        <w:rPr>
          <w:spacing w:val="-3"/>
        </w:rPr>
        <w:t xml:space="preserve"> </w:t>
      </w:r>
      <w:r>
        <w:rPr/>
        <w:t>pública,</w:t>
      </w:r>
      <w:r>
        <w:rPr>
          <w:spacing w:val="-2"/>
        </w:rPr>
        <w:t xml:space="preserve"> </w:t>
      </w:r>
      <w:r>
        <w:rPr/>
        <w:t>pela economia de material, sendo-lhe vedado o uso de pessoal ou recursos materiais da SEDEF</w:t>
      </w:r>
      <w:r>
        <w:rPr>
          <w:spacing w:val="40"/>
        </w:rPr>
        <w:t xml:space="preserve"> </w:t>
      </w:r>
      <w:r>
        <w:rPr/>
        <w:t>ou do Município em serviços ou atividades particulares.</w:t>
      </w:r>
    </w:p>
    <w:p>
      <w:pPr>
        <w:pStyle w:val="BodyText"/>
        <w:spacing w:lineRule="auto" w:line="360"/>
        <w:ind w:hanging="0" w:left="115" w:right="145"/>
        <w:jc w:val="both"/>
        <w:rPr/>
      </w:pPr>
      <w:r>
        <w:rPr>
          <w:b/>
          <w:bCs/>
        </w:rPr>
        <w:t>Cláusula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7ª.</w:t>
      </w:r>
      <w:r>
        <w:rPr>
          <w:spacing w:val="-6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CIDADANIA</w:t>
      </w:r>
      <w:r>
        <w:rPr>
          <w:spacing w:val="-14"/>
        </w:rPr>
        <w:t xml:space="preserve"> </w:t>
      </w:r>
      <w:r>
        <w:rPr/>
        <w:t>menor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dezoito</w:t>
      </w:r>
      <w:r>
        <w:rPr>
          <w:spacing w:val="-3"/>
        </w:rPr>
        <w:t xml:space="preserve"> </w:t>
      </w:r>
      <w:r>
        <w:rPr/>
        <w:t>anos</w:t>
      </w:r>
      <w:r>
        <w:rPr>
          <w:spacing w:val="-7"/>
        </w:rPr>
        <w:t xml:space="preserve"> </w:t>
      </w:r>
      <w:r>
        <w:rPr/>
        <w:t>estará</w:t>
      </w:r>
      <w:r>
        <w:rPr>
          <w:spacing w:val="-3"/>
        </w:rPr>
        <w:t xml:space="preserve"> </w:t>
      </w:r>
      <w:r>
        <w:rPr/>
        <w:t>sujeito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aplicação</w:t>
      </w:r>
      <w:r>
        <w:rPr>
          <w:spacing w:val="-3"/>
        </w:rPr>
        <w:t xml:space="preserve"> </w:t>
      </w:r>
      <w:r>
        <w:rPr/>
        <w:t>das medidas previstas pela Lei Nº 8.069/90 (Estatuto da Criança e do Adolescente) e maior de dezoito anos responderá civil e penalmente em caso de danos causados ao patrimônio da SEDEF ou do Município que esteja sob sua guarda e responsabilidade, devendo restituir os bens que lhe forem entregue nas mesmas condições que os recebeu.</w:t>
      </w:r>
    </w:p>
    <w:p>
      <w:pPr>
        <w:pStyle w:val="BodyText"/>
        <w:spacing w:lineRule="auto" w:line="360"/>
        <w:ind w:hanging="0" w:left="115" w:right="0"/>
        <w:jc w:val="both"/>
        <w:rPr/>
      </w:pPr>
      <w:r>
        <w:rPr/>
        <w:t>Cláusula 8ª.</w:t>
      </w:r>
      <w:r>
        <w:rPr>
          <w:spacing w:val="-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AGENTE</w:t>
      </w:r>
      <w:r>
        <w:rPr>
          <w:spacing w:val="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CIDADANIA</w:t>
      </w:r>
      <w:r>
        <w:rPr>
          <w:spacing w:val="-13"/>
        </w:rPr>
        <w:t xml:space="preserve"> </w:t>
      </w:r>
      <w:r>
        <w:rPr/>
        <w:t>estará</w:t>
      </w:r>
      <w:r>
        <w:rPr>
          <w:spacing w:val="2"/>
        </w:rPr>
        <w:t xml:space="preserve"> </w:t>
      </w:r>
      <w:r>
        <w:rPr/>
        <w:t>sujeito</w:t>
      </w:r>
      <w:r>
        <w:rPr>
          <w:spacing w:val="3"/>
        </w:rPr>
        <w:t xml:space="preserve"> </w:t>
      </w:r>
      <w:r>
        <w:rPr/>
        <w:t>ao</w:t>
      </w:r>
      <w:r>
        <w:rPr>
          <w:spacing w:val="2"/>
        </w:rPr>
        <w:t xml:space="preserve"> </w:t>
      </w:r>
      <w:r>
        <w:rPr/>
        <w:t>cumprimento</w:t>
      </w:r>
      <w:r>
        <w:rPr>
          <w:spacing w:val="3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ordens</w:t>
      </w:r>
      <w:r>
        <w:rPr>
          <w:spacing w:val="3"/>
        </w:rPr>
        <w:t xml:space="preserve"> </w:t>
      </w:r>
      <w:r>
        <w:rPr>
          <w:spacing w:val="-2"/>
        </w:rPr>
        <w:t xml:space="preserve">superiores, </w:t>
      </w:r>
      <w:r>
        <w:rPr/>
        <w:t>e deverá observar as normas legais e regulamentares que regem as atividades do Centro de Convivência, CRAS, Programa Centros da Juventude ou outra unidade pública do território.</w:t>
      </w:r>
    </w:p>
    <w:p>
      <w:pPr>
        <w:pStyle w:val="BodyText"/>
        <w:spacing w:lineRule="auto" w:line="360"/>
        <w:ind w:hanging="0" w:left="115" w:right="0"/>
        <w:jc w:val="both"/>
        <w:rPr/>
      </w:pPr>
      <w:r>
        <w:rPr>
          <w:b/>
          <w:bCs/>
        </w:rPr>
        <w:t>Cláusula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9ª.</w:t>
      </w:r>
      <w:r>
        <w:rPr>
          <w:spacing w:val="-5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CIDADANIA</w:t>
      </w:r>
      <w:r>
        <w:rPr>
          <w:spacing w:val="-14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desligado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Programa</w:t>
      </w:r>
      <w:r>
        <w:rPr>
          <w:spacing w:val="-2"/>
        </w:rPr>
        <w:t xml:space="preserve"> quando: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</w:tabs>
        <w:spacing w:lineRule="auto" w:line="360" w:before="127" w:after="0"/>
        <w:ind w:hanging="0" w:left="115" w:right="0"/>
        <w:jc w:val="left"/>
        <w:rPr/>
      </w:pPr>
      <w:r>
        <w:rPr>
          <w:sz w:val="22"/>
        </w:rPr>
        <w:t>Completar</w:t>
      </w:r>
      <w:r>
        <w:rPr>
          <w:spacing w:val="-5"/>
          <w:sz w:val="22"/>
        </w:rPr>
        <w:t xml:space="preserve"> </w:t>
      </w:r>
      <w:r>
        <w:rPr>
          <w:sz w:val="22"/>
        </w:rPr>
        <w:t>2</w:t>
      </w:r>
      <w:r>
        <w:rPr>
          <w:spacing w:val="56"/>
          <w:sz w:val="22"/>
        </w:rPr>
        <w:t xml:space="preserve"> </w:t>
      </w:r>
      <w:r>
        <w:rPr>
          <w:sz w:val="22"/>
        </w:rPr>
        <w:t>anos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Programa;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</w:tabs>
        <w:spacing w:lineRule="auto" w:line="360" w:before="127" w:after="0"/>
        <w:ind w:hanging="0" w:left="115" w:right="149"/>
        <w:jc w:val="left"/>
        <w:rPr/>
      </w:pPr>
      <w:r>
        <w:rPr>
          <w:sz w:val="22"/>
        </w:rPr>
        <w:t>No mês</w:t>
      </w:r>
      <w:r>
        <w:rPr>
          <w:spacing w:val="-2"/>
          <w:sz w:val="22"/>
        </w:rPr>
        <w:t xml:space="preserve"> </w:t>
      </w:r>
      <w:r>
        <w:rPr>
          <w:sz w:val="22"/>
        </w:rPr>
        <w:t>subsequente que o jovem completar</w:t>
      </w:r>
      <w:r>
        <w:rPr>
          <w:spacing w:val="-1"/>
          <w:sz w:val="22"/>
        </w:rPr>
        <w:t xml:space="preserve"> </w:t>
      </w:r>
      <w:r>
        <w:rPr>
          <w:sz w:val="22"/>
        </w:rPr>
        <w:t>idade superior</w:t>
      </w:r>
      <w:r>
        <w:rPr>
          <w:spacing w:val="-1"/>
          <w:sz w:val="22"/>
        </w:rPr>
        <w:t xml:space="preserve"> </w:t>
      </w:r>
      <w:r>
        <w:rPr>
          <w:sz w:val="22"/>
        </w:rPr>
        <w:t>a prevista no Programa de acordo com a unidade executora;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</w:tabs>
        <w:spacing w:lineRule="auto" w:line="360" w:before="1" w:after="0"/>
        <w:ind w:hanging="0" w:left="115" w:right="145"/>
        <w:jc w:val="left"/>
        <w:rPr/>
      </w:pPr>
      <w:r>
        <w:rPr>
          <w:sz w:val="22"/>
        </w:rPr>
        <w:t>Encerrada</w:t>
      </w:r>
      <w:r>
        <w:rPr>
          <w:spacing w:val="77"/>
          <w:sz w:val="22"/>
        </w:rPr>
        <w:t xml:space="preserve"> </w:t>
      </w:r>
      <w:r>
        <w:rPr>
          <w:sz w:val="22"/>
        </w:rPr>
        <w:t>a</w:t>
      </w:r>
      <w:r>
        <w:rPr>
          <w:spacing w:val="77"/>
          <w:sz w:val="22"/>
        </w:rPr>
        <w:t xml:space="preserve"> </w:t>
      </w:r>
      <w:r>
        <w:rPr>
          <w:sz w:val="22"/>
        </w:rPr>
        <w:t>ação</w:t>
      </w:r>
      <w:r>
        <w:rPr>
          <w:spacing w:val="77"/>
          <w:sz w:val="22"/>
        </w:rPr>
        <w:t xml:space="preserve"> </w:t>
      </w:r>
      <w:r>
        <w:rPr>
          <w:sz w:val="22"/>
        </w:rPr>
        <w:t>de</w:t>
      </w:r>
      <w:r>
        <w:rPr>
          <w:spacing w:val="77"/>
          <w:sz w:val="22"/>
        </w:rPr>
        <w:t xml:space="preserve"> </w:t>
      </w:r>
      <w:r>
        <w:rPr>
          <w:sz w:val="22"/>
        </w:rPr>
        <w:t>pagamento</w:t>
      </w:r>
      <w:r>
        <w:rPr>
          <w:spacing w:val="77"/>
          <w:sz w:val="22"/>
        </w:rPr>
        <w:t xml:space="preserve"> </w:t>
      </w:r>
      <w:r>
        <w:rPr>
          <w:sz w:val="22"/>
        </w:rPr>
        <w:t>de</w:t>
      </w:r>
      <w:r>
        <w:rPr>
          <w:spacing w:val="77"/>
          <w:sz w:val="22"/>
        </w:rPr>
        <w:t xml:space="preserve"> </w:t>
      </w:r>
      <w:r>
        <w:rPr>
          <w:sz w:val="22"/>
        </w:rPr>
        <w:t>bolsas-auxílio</w:t>
      </w:r>
      <w:r>
        <w:rPr>
          <w:spacing w:val="77"/>
          <w:sz w:val="22"/>
        </w:rPr>
        <w:t xml:space="preserve"> </w:t>
      </w:r>
      <w:r>
        <w:rPr>
          <w:sz w:val="22"/>
        </w:rPr>
        <w:t>a</w:t>
      </w:r>
      <w:r>
        <w:rPr>
          <w:spacing w:val="77"/>
          <w:sz w:val="22"/>
        </w:rPr>
        <w:t xml:space="preserve"> </w:t>
      </w:r>
      <w:r>
        <w:rPr>
          <w:sz w:val="22"/>
        </w:rPr>
        <w:t>adolescentes</w:t>
      </w:r>
      <w:r>
        <w:rPr>
          <w:spacing w:val="78"/>
          <w:sz w:val="22"/>
        </w:rPr>
        <w:t xml:space="preserve"> </w:t>
      </w:r>
      <w:r>
        <w:rPr>
          <w:sz w:val="22"/>
        </w:rPr>
        <w:t>e</w:t>
      </w:r>
      <w:r>
        <w:rPr>
          <w:spacing w:val="77"/>
          <w:sz w:val="22"/>
        </w:rPr>
        <w:t xml:space="preserve"> </w:t>
      </w:r>
      <w:r>
        <w:rPr>
          <w:sz w:val="22"/>
        </w:rPr>
        <w:t>jovens</w:t>
      </w:r>
      <w:r>
        <w:rPr>
          <w:spacing w:val="74"/>
          <w:sz w:val="22"/>
        </w:rPr>
        <w:t xml:space="preserve"> </w:t>
      </w:r>
      <w:r>
        <w:rPr>
          <w:sz w:val="22"/>
        </w:rPr>
        <w:t>do Programa Agente de Cidadania;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</w:tabs>
        <w:spacing w:lineRule="auto" w:line="360" w:before="1" w:after="0"/>
        <w:ind w:hanging="0" w:left="115" w:right="148"/>
        <w:jc w:val="left"/>
        <w:rPr/>
      </w:pPr>
      <w:r>
        <w:rPr>
          <w:sz w:val="22"/>
        </w:rPr>
        <w:t>Descumprir</w:t>
      </w:r>
      <w:r>
        <w:rPr>
          <w:spacing w:val="-5"/>
          <w:sz w:val="22"/>
        </w:rPr>
        <w:t xml:space="preserve"> </w:t>
      </w:r>
      <w:r>
        <w:rPr>
          <w:sz w:val="22"/>
        </w:rPr>
        <w:t>quaisquer</w:t>
      </w:r>
      <w:r>
        <w:rPr>
          <w:spacing w:val="-5"/>
          <w:sz w:val="22"/>
        </w:rPr>
        <w:t xml:space="preserve"> </w:t>
      </w:r>
      <w:r>
        <w:rPr>
          <w:sz w:val="22"/>
        </w:rPr>
        <w:t>das</w:t>
      </w:r>
      <w:r>
        <w:rPr>
          <w:spacing w:val="-3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-3"/>
          <w:sz w:val="22"/>
        </w:rPr>
        <w:t xml:space="preserve"> </w:t>
      </w:r>
      <w:r>
        <w:rPr>
          <w:sz w:val="22"/>
        </w:rPr>
        <w:t>acordadas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presente</w:t>
      </w:r>
      <w:r>
        <w:rPr>
          <w:spacing w:val="-6"/>
          <w:sz w:val="22"/>
        </w:rPr>
        <w:t xml:space="preserve"> </w:t>
      </w:r>
      <w:r>
        <w:rPr>
          <w:sz w:val="22"/>
        </w:rPr>
        <w:t>Termo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ainda,</w:t>
      </w:r>
      <w:r>
        <w:rPr>
          <w:spacing w:val="-5"/>
          <w:sz w:val="22"/>
        </w:rPr>
        <w:t xml:space="preserve"> </w:t>
      </w:r>
      <w:r>
        <w:rPr>
          <w:sz w:val="22"/>
        </w:rPr>
        <w:t>mediante relatório justificado da equipe, quando for o caso: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3" w:leader="none"/>
        </w:tabs>
        <w:spacing w:lineRule="auto" w:line="360" w:before="2" w:after="0"/>
        <w:ind w:hanging="0" w:left="115" w:right="146"/>
        <w:jc w:val="left"/>
        <w:rPr/>
      </w:pP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cumprir</w:t>
      </w:r>
      <w:r>
        <w:rPr>
          <w:spacing w:val="-5"/>
          <w:sz w:val="22"/>
        </w:rPr>
        <w:t xml:space="preserve"> </w:t>
      </w:r>
      <w:r>
        <w:rPr>
          <w:sz w:val="22"/>
        </w:rPr>
        <w:t>75%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carga</w:t>
      </w:r>
      <w:r>
        <w:rPr>
          <w:spacing w:val="-2"/>
          <w:sz w:val="22"/>
        </w:rPr>
        <w:t xml:space="preserve"> </w:t>
      </w:r>
      <w:r>
        <w:rPr>
          <w:sz w:val="22"/>
        </w:rPr>
        <w:t>horária</w:t>
      </w:r>
      <w:r>
        <w:rPr>
          <w:spacing w:val="-2"/>
          <w:sz w:val="22"/>
        </w:rPr>
        <w:t xml:space="preserve"> </w:t>
      </w:r>
      <w:r>
        <w:rPr>
          <w:sz w:val="22"/>
        </w:rPr>
        <w:t>sem</w:t>
      </w:r>
      <w:r>
        <w:rPr>
          <w:spacing w:val="-3"/>
          <w:sz w:val="22"/>
        </w:rPr>
        <w:t xml:space="preserve"> </w:t>
      </w:r>
      <w:r>
        <w:rPr>
          <w:sz w:val="22"/>
        </w:rPr>
        <w:t>justificativa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ter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bolsa</w:t>
      </w:r>
      <w:r>
        <w:rPr>
          <w:spacing w:val="-2"/>
          <w:sz w:val="22"/>
        </w:rPr>
        <w:t xml:space="preserve"> </w:t>
      </w:r>
      <w:r>
        <w:rPr>
          <w:sz w:val="22"/>
        </w:rPr>
        <w:t>suspensa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-5"/>
          <w:sz w:val="22"/>
        </w:rPr>
        <w:t xml:space="preserve"> </w:t>
      </w:r>
      <w:r>
        <w:rPr>
          <w:sz w:val="22"/>
        </w:rPr>
        <w:t>3</w:t>
      </w:r>
      <w:r>
        <w:rPr>
          <w:spacing w:val="-2"/>
          <w:sz w:val="22"/>
        </w:rPr>
        <w:t xml:space="preserve"> </w:t>
      </w:r>
      <w:r>
        <w:rPr>
          <w:sz w:val="22"/>
        </w:rPr>
        <w:t>meses consecutivos, exceto nas situações de licença maternidade e médica;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3" w:leader="none"/>
        </w:tabs>
        <w:spacing w:lineRule="auto" w:line="360" w:before="1" w:after="0"/>
        <w:ind w:hanging="708" w:left="823" w:right="0"/>
        <w:jc w:val="left"/>
        <w:rPr/>
      </w:pPr>
      <w:r>
        <w:rPr>
          <w:sz w:val="22"/>
        </w:rPr>
        <w:t>Não</w:t>
      </w:r>
      <w:r>
        <w:rPr>
          <w:spacing w:val="-6"/>
          <w:sz w:val="22"/>
        </w:rPr>
        <w:t xml:space="preserve"> </w:t>
      </w:r>
      <w:r>
        <w:rPr>
          <w:sz w:val="22"/>
        </w:rPr>
        <w:t>apresentar</w:t>
      </w:r>
      <w:r>
        <w:rPr>
          <w:spacing w:val="-6"/>
          <w:sz w:val="22"/>
        </w:rPr>
        <w:t xml:space="preserve"> </w:t>
      </w:r>
      <w:r>
        <w:rPr>
          <w:sz w:val="22"/>
        </w:rPr>
        <w:t>frequência</w:t>
      </w:r>
      <w:r>
        <w:rPr>
          <w:spacing w:val="-3"/>
          <w:sz w:val="22"/>
        </w:rPr>
        <w:t xml:space="preserve"> </w:t>
      </w:r>
      <w:r>
        <w:rPr>
          <w:sz w:val="22"/>
        </w:rPr>
        <w:t>escolar,</w:t>
      </w:r>
      <w:r>
        <w:rPr>
          <w:spacing w:val="-6"/>
          <w:sz w:val="22"/>
        </w:rPr>
        <w:t xml:space="preserve"> </w:t>
      </w:r>
      <w:r>
        <w:rPr>
          <w:sz w:val="22"/>
        </w:rPr>
        <w:t>em</w:t>
      </w:r>
      <w:r>
        <w:rPr>
          <w:spacing w:val="-4"/>
          <w:sz w:val="22"/>
        </w:rPr>
        <w:t xml:space="preserve"> </w:t>
      </w:r>
      <w:r>
        <w:rPr>
          <w:sz w:val="22"/>
        </w:rPr>
        <w:t>período</w:t>
      </w:r>
      <w:r>
        <w:rPr>
          <w:spacing w:val="-3"/>
          <w:sz w:val="22"/>
        </w:rPr>
        <w:t xml:space="preserve"> </w:t>
      </w:r>
      <w:r>
        <w:rPr>
          <w:sz w:val="22"/>
        </w:rPr>
        <w:t>superior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60</w:t>
      </w:r>
      <w:r>
        <w:rPr>
          <w:spacing w:val="-3"/>
          <w:sz w:val="22"/>
        </w:rPr>
        <w:t xml:space="preserve"> </w:t>
      </w:r>
      <w:r>
        <w:rPr>
          <w:sz w:val="22"/>
        </w:rPr>
        <w:t>dias</w:t>
      </w:r>
      <w:r>
        <w:rPr>
          <w:spacing w:val="-3"/>
          <w:sz w:val="22"/>
        </w:rPr>
        <w:t xml:space="preserve"> </w:t>
      </w:r>
      <w:r>
        <w:rPr>
          <w:sz w:val="22"/>
        </w:rPr>
        <w:t>após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solicitação;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3" w:leader="none"/>
        </w:tabs>
        <w:spacing w:lineRule="auto" w:line="360" w:before="128" w:after="0"/>
        <w:ind w:hanging="708" w:left="823" w:right="0"/>
        <w:jc w:val="left"/>
        <w:rPr/>
      </w:pP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atender</w:t>
      </w:r>
      <w:r>
        <w:rPr>
          <w:spacing w:val="-5"/>
          <w:sz w:val="22"/>
        </w:rPr>
        <w:t xml:space="preserve"> </w:t>
      </w:r>
      <w:r>
        <w:rPr>
          <w:sz w:val="22"/>
        </w:rPr>
        <w:t>às</w:t>
      </w:r>
      <w:r>
        <w:rPr>
          <w:spacing w:val="-3"/>
          <w:sz w:val="22"/>
        </w:rPr>
        <w:t xml:space="preserve"> </w:t>
      </w:r>
      <w:r>
        <w:rPr>
          <w:sz w:val="22"/>
        </w:rPr>
        <w:t>recomendações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equipe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profissional;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3" w:leader="none"/>
        </w:tabs>
        <w:spacing w:lineRule="auto" w:line="360" w:before="127" w:after="0"/>
        <w:ind w:hanging="708" w:left="823" w:right="0"/>
        <w:jc w:val="left"/>
        <w:rPr/>
      </w:pPr>
      <w:r>
        <w:rPr>
          <w:sz w:val="22"/>
        </w:rPr>
        <w:t>Não</w:t>
      </w:r>
      <w:r>
        <w:rPr>
          <w:spacing w:val="-5"/>
          <w:sz w:val="22"/>
        </w:rPr>
        <w:t xml:space="preserve"> </w:t>
      </w:r>
      <w:r>
        <w:rPr>
          <w:sz w:val="22"/>
        </w:rPr>
        <w:t>apresentar</w:t>
      </w:r>
      <w:r>
        <w:rPr>
          <w:spacing w:val="-5"/>
          <w:sz w:val="22"/>
        </w:rPr>
        <w:t xml:space="preserve"> </w:t>
      </w:r>
      <w:r>
        <w:rPr>
          <w:sz w:val="22"/>
        </w:rPr>
        <w:t>comportamento</w:t>
      </w:r>
      <w:r>
        <w:rPr>
          <w:spacing w:val="-6"/>
          <w:sz w:val="22"/>
        </w:rPr>
        <w:t xml:space="preserve"> </w:t>
      </w:r>
      <w:r>
        <w:rPr>
          <w:sz w:val="22"/>
        </w:rPr>
        <w:t>ético</w:t>
      </w:r>
      <w:r>
        <w:rPr>
          <w:spacing w:val="-3"/>
          <w:sz w:val="22"/>
        </w:rPr>
        <w:t xml:space="preserve"> </w:t>
      </w:r>
      <w:r>
        <w:rPr>
          <w:sz w:val="22"/>
        </w:rPr>
        <w:t>compatível</w:t>
      </w:r>
      <w:r>
        <w:rPr>
          <w:spacing w:val="-4"/>
          <w:sz w:val="22"/>
        </w:rPr>
        <w:t xml:space="preserve"> </w:t>
      </w:r>
      <w:r>
        <w:rPr>
          <w:sz w:val="22"/>
        </w:rPr>
        <w:t>com</w:t>
      </w:r>
      <w:r>
        <w:rPr>
          <w:spacing w:val="-3"/>
          <w:sz w:val="22"/>
        </w:rPr>
        <w:t xml:space="preserve"> </w:t>
      </w:r>
      <w:r>
        <w:rPr>
          <w:sz w:val="22"/>
        </w:rPr>
        <w:t>suas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atribuições;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3" w:leader="none"/>
        </w:tabs>
        <w:spacing w:lineRule="auto" w:line="360" w:before="127" w:after="0"/>
        <w:ind w:hanging="0" w:left="115" w:right="147"/>
        <w:jc w:val="left"/>
        <w:rPr/>
      </w:pPr>
      <w:r>
        <w:rPr>
          <w:sz w:val="22"/>
        </w:rPr>
        <w:t>Praticar</w:t>
      </w:r>
      <w:r>
        <w:rPr>
          <w:spacing w:val="77"/>
          <w:sz w:val="22"/>
        </w:rPr>
        <w:t xml:space="preserve"> </w:t>
      </w:r>
      <w:r>
        <w:rPr>
          <w:sz w:val="22"/>
        </w:rPr>
        <w:t>ato</w:t>
      </w:r>
      <w:r>
        <w:rPr>
          <w:spacing w:val="80"/>
          <w:sz w:val="22"/>
        </w:rPr>
        <w:t xml:space="preserve"> </w:t>
      </w:r>
      <w:r>
        <w:rPr>
          <w:sz w:val="22"/>
        </w:rPr>
        <w:t>infracional</w:t>
      </w:r>
      <w:r>
        <w:rPr>
          <w:spacing w:val="77"/>
          <w:sz w:val="22"/>
        </w:rPr>
        <w:t xml:space="preserve"> </w:t>
      </w:r>
      <w:r>
        <w:rPr>
          <w:sz w:val="22"/>
        </w:rPr>
        <w:t>durante</w:t>
      </w:r>
      <w:r>
        <w:rPr>
          <w:spacing w:val="80"/>
          <w:sz w:val="22"/>
        </w:rPr>
        <w:t xml:space="preserve"> </w:t>
      </w:r>
      <w:r>
        <w:rPr>
          <w:sz w:val="22"/>
        </w:rPr>
        <w:t>a</w:t>
      </w:r>
      <w:r>
        <w:rPr>
          <w:spacing w:val="80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75"/>
          <w:sz w:val="22"/>
        </w:rPr>
        <w:t xml:space="preserve"> </w:t>
      </w:r>
      <w:r>
        <w:rPr>
          <w:sz w:val="22"/>
        </w:rPr>
        <w:t>no</w:t>
      </w:r>
      <w:r>
        <w:rPr>
          <w:spacing w:val="80"/>
          <w:sz w:val="22"/>
        </w:rPr>
        <w:t xml:space="preserve"> </w:t>
      </w:r>
      <w:r>
        <w:rPr>
          <w:sz w:val="22"/>
        </w:rPr>
        <w:t>Programa,</w:t>
      </w:r>
      <w:r>
        <w:rPr>
          <w:spacing w:val="77"/>
          <w:sz w:val="22"/>
        </w:rPr>
        <w:t xml:space="preserve"> </w:t>
      </w:r>
      <w:r>
        <w:rPr>
          <w:sz w:val="22"/>
        </w:rPr>
        <w:t>mediante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avaliação </w:t>
      </w:r>
      <w:r>
        <w:rPr>
          <w:spacing w:val="-2"/>
          <w:sz w:val="22"/>
        </w:rPr>
        <w:t>técnica;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3" w:leader="none"/>
        </w:tabs>
        <w:spacing w:lineRule="auto" w:line="360" w:before="0" w:after="0"/>
        <w:ind w:hanging="0" w:left="115" w:right="147"/>
        <w:jc w:val="left"/>
        <w:rPr/>
      </w:pPr>
      <w:r>
        <w:rPr>
          <w:sz w:val="22"/>
        </w:rPr>
        <w:t xml:space="preserve">Cometer crime, durante a participação no Programa, mediante avaliação técnica;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3" w:leader="none"/>
        </w:tabs>
        <w:spacing w:lineRule="auto" w:line="360" w:before="0" w:after="0"/>
        <w:ind w:hanging="0" w:left="0" w:right="147"/>
        <w:jc w:val="left"/>
        <w:rPr/>
      </w:pPr>
      <w:r>
        <w:rPr>
          <w:b/>
          <w:bCs/>
          <w:sz w:val="22"/>
        </w:rPr>
        <w:t>Cláusula</w:t>
      </w:r>
      <w:r>
        <w:rPr>
          <w:b/>
          <w:bCs/>
          <w:spacing w:val="40"/>
          <w:sz w:val="22"/>
        </w:rPr>
        <w:t xml:space="preserve"> </w:t>
      </w:r>
      <w:r>
        <w:rPr>
          <w:b/>
          <w:bCs/>
          <w:sz w:val="22"/>
        </w:rPr>
        <w:t>10ª.</w:t>
      </w:r>
      <w:r>
        <w:rPr>
          <w:spacing w:val="40"/>
          <w:sz w:val="22"/>
        </w:rPr>
        <w:t xml:space="preserve"> </w:t>
      </w:r>
      <w:r>
        <w:rPr>
          <w:sz w:val="22"/>
        </w:rPr>
        <w:t>O</w:t>
      </w:r>
      <w:r>
        <w:rPr>
          <w:spacing w:val="33"/>
          <w:sz w:val="22"/>
        </w:rPr>
        <w:t xml:space="preserve"> </w:t>
      </w:r>
      <w:r>
        <w:rPr>
          <w:sz w:val="22"/>
        </w:rPr>
        <w:t>AGENTE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CIDADANIA</w:t>
      </w:r>
      <w:r>
        <w:rPr>
          <w:spacing w:val="33"/>
          <w:sz w:val="22"/>
        </w:rPr>
        <w:t xml:space="preserve"> </w:t>
      </w:r>
      <w:r>
        <w:rPr>
          <w:sz w:val="22"/>
        </w:rPr>
        <w:t>será</w:t>
      </w:r>
      <w:r>
        <w:rPr>
          <w:spacing w:val="40"/>
          <w:sz w:val="22"/>
        </w:rPr>
        <w:t xml:space="preserve"> </w:t>
      </w:r>
      <w:r>
        <w:rPr>
          <w:sz w:val="22"/>
        </w:rPr>
        <w:t>acompanhado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orientado</w:t>
      </w:r>
      <w:r>
        <w:rPr>
          <w:spacing w:val="40"/>
          <w:sz w:val="22"/>
        </w:rPr>
        <w:t xml:space="preserve"> </w:t>
      </w:r>
      <w:r>
        <w:rPr>
          <w:sz w:val="22"/>
        </w:rPr>
        <w:t>por</w:t>
      </w:r>
      <w:r>
        <w:rPr>
          <w:spacing w:val="40"/>
          <w:sz w:val="22"/>
        </w:rPr>
        <w:t xml:space="preserve"> </w:t>
      </w:r>
      <w:r>
        <w:rPr>
          <w:sz w:val="22"/>
        </w:rPr>
        <w:t>profissional designado</w:t>
      </w:r>
      <w:r>
        <w:rPr>
          <w:spacing w:val="40"/>
          <w:sz w:val="22"/>
        </w:rPr>
        <w:t xml:space="preserve"> </w:t>
      </w:r>
      <w:r>
        <w:rPr>
          <w:sz w:val="22"/>
        </w:rPr>
        <w:t>pelo</w:t>
      </w:r>
      <w:r>
        <w:rPr>
          <w:spacing w:val="40"/>
          <w:sz w:val="22"/>
        </w:rPr>
        <w:t xml:space="preserve"> </w:t>
      </w:r>
      <w:r>
        <w:rPr>
          <w:sz w:val="22"/>
        </w:rPr>
        <w:t>município,</w:t>
      </w:r>
      <w:r>
        <w:rPr>
          <w:spacing w:val="40"/>
          <w:sz w:val="22"/>
        </w:rPr>
        <w:t xml:space="preserve"> </w:t>
      </w:r>
      <w:r>
        <w:rPr>
          <w:sz w:val="22"/>
        </w:rPr>
        <w:t>em</w:t>
      </w:r>
      <w:r>
        <w:rPr>
          <w:spacing w:val="40"/>
          <w:sz w:val="22"/>
        </w:rPr>
        <w:t xml:space="preserve"> </w:t>
      </w:r>
      <w:r>
        <w:rPr>
          <w:sz w:val="22"/>
        </w:rPr>
        <w:t>conformidade</w:t>
      </w:r>
      <w:r>
        <w:rPr>
          <w:spacing w:val="40"/>
          <w:sz w:val="22"/>
        </w:rPr>
        <w:t xml:space="preserve"> </w:t>
      </w:r>
      <w:r>
        <w:rPr>
          <w:sz w:val="22"/>
        </w:rPr>
        <w:t>com</w:t>
      </w:r>
      <w:r>
        <w:rPr>
          <w:spacing w:val="40"/>
          <w:sz w:val="22"/>
        </w:rPr>
        <w:t xml:space="preserve"> </w:t>
      </w:r>
      <w:r>
        <w:rPr>
          <w:sz w:val="22"/>
        </w:rPr>
        <w:t>as</w:t>
      </w:r>
      <w:r>
        <w:rPr>
          <w:spacing w:val="40"/>
          <w:sz w:val="22"/>
        </w:rPr>
        <w:t xml:space="preserve"> </w:t>
      </w:r>
      <w:r>
        <w:rPr>
          <w:sz w:val="22"/>
        </w:rPr>
        <w:t>normativas</w:t>
      </w:r>
      <w:r>
        <w:rPr>
          <w:spacing w:val="40"/>
          <w:sz w:val="22"/>
        </w:rPr>
        <w:t xml:space="preserve"> </w:t>
      </w:r>
      <w:r>
        <w:rPr>
          <w:sz w:val="22"/>
        </w:rPr>
        <w:t>do</w:t>
      </w:r>
      <w:r>
        <w:rPr>
          <w:spacing w:val="40"/>
          <w:sz w:val="22"/>
        </w:rPr>
        <w:t xml:space="preserve"> </w:t>
      </w:r>
      <w:r>
        <w:rPr>
          <w:sz w:val="22"/>
        </w:rPr>
        <w:t>Programa</w:t>
      </w:r>
      <w:r>
        <w:rPr>
          <w:spacing w:val="39"/>
          <w:sz w:val="22"/>
        </w:rPr>
        <w:t xml:space="preserve"> </w:t>
      </w:r>
      <w:r>
        <w:rPr>
          <w:sz w:val="22"/>
        </w:rPr>
        <w:t>Agente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Cidadania.</w:t>
      </w:r>
    </w:p>
    <w:p>
      <w:pPr>
        <w:pStyle w:val="BodyText"/>
        <w:tabs>
          <w:tab w:val="clear" w:pos="720"/>
          <w:tab w:val="left" w:pos="9398" w:leader="none"/>
        </w:tabs>
        <w:spacing w:lineRule="auto" w:line="360"/>
        <w:ind w:hanging="0" w:left="0" w:right="98"/>
        <w:jc w:val="both"/>
        <w:rPr/>
      </w:pPr>
      <w:r>
        <w:rPr>
          <w:b/>
          <w:bCs/>
        </w:rPr>
        <w:t xml:space="preserve">Cláusula 11ª. </w:t>
      </w:r>
      <w:r>
        <w:rPr/>
        <w:t xml:space="preserve">O presente Termo de Compromisso vigorará pelo prazo de </w:t>
      </w:r>
      <w:r>
        <w:rPr>
          <w:u w:val="single"/>
        </w:rPr>
        <w:tab/>
      </w:r>
      <w:r>
        <w:rPr/>
        <w:t xml:space="preserve"> meses (com prazo máximo de doze meses), a contar da assinatura do mesmo, podendo ser prorrogado e/ou rescindido, à juízo das partes ou em conformidade com a disponibilidade </w:t>
      </w:r>
      <w:r>
        <w:rPr>
          <w:spacing w:val="-2"/>
        </w:rPr>
        <w:t>financeira.</w:t>
      </w:r>
    </w:p>
    <w:p>
      <w:pPr>
        <w:pStyle w:val="BodyText"/>
        <w:spacing w:lineRule="auto" w:line="360"/>
        <w:ind w:hanging="0" w:left="0" w:right="148"/>
        <w:jc w:val="both"/>
        <w:rPr/>
      </w:pPr>
      <w:r>
        <w:rPr>
          <w:b/>
          <w:bCs/>
        </w:rPr>
        <w:t xml:space="preserve">Cláusula 12ª. </w:t>
      </w:r>
      <w:r>
        <w:rPr/>
        <w:t>O foro competente para dirimir dúvidas ou litígios oriundos do presente instrumento é o da Justiça Estadual comum da Comarca de Curitiba, Estado do Paraná, uma vez esgotado todas as possibilidades de conciliação.</w:t>
      </w:r>
    </w:p>
    <w:p>
      <w:pPr>
        <w:pStyle w:val="BodyText"/>
        <w:spacing w:lineRule="auto" w:line="360"/>
        <w:ind w:hanging="0" w:left="0" w:right="153"/>
        <w:jc w:val="both"/>
        <w:rPr/>
      </w:pPr>
      <w:r>
        <w:rPr/>
        <w:t>E por assim se acharem justas, as partes assinam este termo de adesão, em 02</w:t>
      </w:r>
      <w:r>
        <w:rPr>
          <w:spacing w:val="80"/>
        </w:rPr>
        <w:t xml:space="preserve"> </w:t>
      </w:r>
      <w:r>
        <w:rPr/>
        <w:t>(duas) vias de igual teor e forma.</w:t>
      </w:r>
    </w:p>
    <w:p>
      <w:pPr>
        <w:pStyle w:val="BodyText"/>
        <w:spacing w:lineRule="auto" w:line="360" w:before="128" w:after="0"/>
        <w:rPr/>
      </w:pPr>
      <w:r>
        <w:rPr/>
      </w:r>
    </w:p>
    <w:p>
      <w:pPr>
        <w:pStyle w:val="BodyText"/>
        <w:tabs>
          <w:tab w:val="clear" w:pos="720"/>
          <w:tab w:val="left" w:pos="2788" w:leader="none"/>
          <w:tab w:val="left" w:pos="6211" w:leader="none"/>
        </w:tabs>
        <w:spacing w:before="1" w:after="0"/>
        <w:ind w:hanging="0" w:left="115" w:right="0"/>
        <w:jc w:val="right"/>
        <w:rPr>
          <w:sz w:val="22"/>
        </w:rPr>
      </w:pPr>
      <w:r>
        <w:rPr>
          <w:b/>
        </w:rPr>
        <w:t xml:space="preserve">Local </w:t>
      </w:r>
      <w:r>
        <w:rPr>
          <w:b/>
          <w:u w:val="single"/>
        </w:rPr>
        <w:tab/>
      </w:r>
      <w:r>
        <w:rPr>
          <w:b/>
        </w:rPr>
        <w:t>-PR,</w:t>
      </w:r>
      <w:r>
        <w:rPr>
          <w:b/>
          <w:spacing w:val="-2"/>
        </w:rPr>
        <w:t xml:space="preserve"> </w:t>
      </w:r>
      <w:r>
        <w:rPr>
          <w:b/>
          <w:spacing w:val="74"/>
          <w:w w:val="150"/>
          <w:u w:val="single"/>
        </w:rPr>
        <w:t xml:space="preserve">  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  <w:r>
        <w:rPr>
          <w:b/>
        </w:rPr>
        <w:t>de 202</w:t>
      </w:r>
      <w:r>
        <w:rPr>
          <w:b/>
          <w:spacing w:val="60"/>
          <w:u w:val="single"/>
        </w:rPr>
        <w:t xml:space="preserve">  </w:t>
      </w:r>
      <w:r>
        <w:rPr>
          <w:b/>
          <w:spacing w:val="-10"/>
        </w:rPr>
        <w:t>.</w:t>
      </w:r>
    </w:p>
    <w:p>
      <w:pPr>
        <w:pStyle w:val="BodyText"/>
        <w:tabs>
          <w:tab w:val="clear" w:pos="720"/>
          <w:tab w:val="left" w:pos="7414" w:leader="none"/>
          <w:tab w:val="left" w:pos="7506" w:leader="none"/>
        </w:tabs>
        <w:spacing w:lineRule="auto" w:line="360"/>
        <w:ind w:hanging="0" w:left="115" w:right="1990"/>
        <w:rPr>
          <w:spacing w:val="-2"/>
          <w:u w:val="single"/>
        </w:rPr>
      </w:pPr>
      <w:r>
        <w:rPr>
          <w:spacing w:val="-2"/>
          <w:u w:val="single"/>
        </w:rPr>
      </w:r>
    </w:p>
    <w:p>
      <w:pPr>
        <w:pStyle w:val="BodyText"/>
        <w:spacing w:before="228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8" w:after="0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228" w:after="0"/>
        <w:jc w:val="center"/>
        <w:rPr>
          <w:sz w:val="20"/>
        </w:rPr>
      </w:pPr>
      <w:r>
        <w:rPr>
          <w:sz w:val="20"/>
        </w:rPr>
        <w:t>_______________________________________________________________</w:t>
      </w:r>
    </w:p>
    <w:p>
      <w:pPr>
        <w:pStyle w:val="BodyText"/>
        <w:spacing w:lineRule="exact" w:line="20"/>
        <w:ind w:hanging="0" w:left="115" w:right="0"/>
        <w:jc w:val="center"/>
        <w:rPr/>
      </w:pPr>
      <w:r>
        <w:rPr/>
        <w:t>_</w:t>
      </w:r>
    </w:p>
    <w:p>
      <w:pPr>
        <w:pStyle w:val="BodyText"/>
        <w:widowControl/>
        <w:bidi w:val="0"/>
        <w:spacing w:lineRule="auto" w:line="360" w:before="117" w:after="0"/>
        <w:ind w:hanging="0" w:left="113" w:right="0"/>
        <w:jc w:val="center"/>
        <w:rPr/>
      </w:pPr>
      <w:r>
        <w:rPr/>
        <w:t>(Nome</w:t>
      </w:r>
      <w:r>
        <w:rPr>
          <w:spacing w:val="-15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 xml:space="preserve">Cidadania) Agente  de Cidadania </w:t>
      </w:r>
    </w:p>
    <w:p>
      <w:pPr>
        <w:pStyle w:val="BodyText"/>
        <w:spacing w:lineRule="auto" w:line="360" w:before="117" w:after="0"/>
        <w:ind w:hanging="0" w:left="115" w:right="5683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56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>
      <w:pPr>
        <w:pStyle w:val="BodyText"/>
        <w:widowControl/>
        <w:bidi w:val="0"/>
        <w:spacing w:lineRule="auto" w:line="360" w:before="130" w:after="0"/>
        <w:ind w:hanging="0" w:left="113" w:right="0"/>
        <w:jc w:val="center"/>
        <w:rPr/>
      </w:pPr>
      <w:r>
        <w:rPr/>
        <w:t>(Nome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Responsável</w:t>
      </w:r>
      <w:r>
        <w:rPr>
          <w:spacing w:val="-5"/>
        </w:rPr>
        <w:t xml:space="preserve"> </w:t>
      </w:r>
      <w:r>
        <w:rPr/>
        <w:t>Legal</w:t>
      </w:r>
      <w:r>
        <w:rPr>
          <w:spacing w:val="-2"/>
        </w:rPr>
        <w:t xml:space="preserve"> </w:t>
      </w:r>
      <w:r>
        <w:rPr/>
        <w:t>–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menor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18</w:t>
      </w:r>
      <w:r>
        <w:rPr>
          <w:spacing w:val="-3"/>
        </w:rPr>
        <w:t xml:space="preserve"> </w:t>
      </w:r>
      <w:r>
        <w:rPr/>
        <w:t>anos) Responsável Legal</w:t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56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>
      <w:pPr>
        <w:pStyle w:val="BodyText"/>
        <w:spacing w:before="130" w:after="0"/>
        <w:ind w:hanging="0" w:left="115" w:right="0"/>
        <w:jc w:val="center"/>
        <w:rPr/>
      </w:pPr>
      <w:r>
        <w:rPr/>
        <w:t>(Coordenador</w:t>
      </w:r>
      <w:r>
        <w:rPr>
          <w:spacing w:val="-8"/>
        </w:rPr>
        <w:t xml:space="preserve"> </w:t>
      </w:r>
      <w:r>
        <w:rPr/>
        <w:t>(a)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unidade</w:t>
      </w:r>
      <w:r>
        <w:rPr>
          <w:spacing w:val="-3"/>
        </w:rPr>
        <w:t xml:space="preserve"> </w:t>
      </w:r>
      <w:r>
        <w:rPr/>
        <w:t>executora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Programa</w:t>
      </w:r>
      <w:r>
        <w:rPr>
          <w:spacing w:val="-1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Cidadania)</w:t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106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>
      <w:pPr>
        <w:pStyle w:val="BodyText"/>
        <w:tabs>
          <w:tab w:val="clear" w:pos="720"/>
          <w:tab w:val="left" w:pos="7414" w:leader="none"/>
          <w:tab w:val="left" w:pos="7506" w:leader="none"/>
        </w:tabs>
        <w:spacing w:lineRule="auto" w:line="360" w:before="130" w:after="0"/>
        <w:ind w:hanging="0" w:left="115" w:right="154"/>
        <w:jc w:val="center"/>
        <w:rPr>
          <w:rFonts w:ascii="Arial" w:hAnsi="Arial"/>
          <w:sz w:val="22"/>
          <w:szCs w:val="22"/>
        </w:rPr>
      </w:pPr>
      <w:r>
        <w:rPr>
          <w:spacing w:val="-2"/>
          <w:sz w:val="22"/>
          <w:szCs w:val="22"/>
          <w:u w:val="single"/>
        </w:rPr>
        <w:t>Representante da Secretaria Municipal de vinculação do Programa Agente de Cidadania (nome)</w:t>
      </w:r>
    </w:p>
    <w:sectPr>
      <w:headerReference w:type="default" r:id="rId2"/>
      <w:footerReference w:type="default" r:id="rId3"/>
      <w:type w:val="nextPage"/>
      <w:pgSz w:w="11906" w:h="16838"/>
      <w:pgMar w:left="1130" w:right="1005" w:gutter="0" w:header="0" w:top="419" w:footer="720" w:bottom="77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350" w:after="0"/>
      <w:ind w:hanging="0" w:left="2"/>
      <w:jc w:val="left"/>
      <w:rPr>
        <w:sz w:val="16"/>
        <w:szCs w:val="16"/>
      </w:rPr>
    </w:pPr>
    <w:r>
      <w:rPr>
        <w:sz w:val="16"/>
        <w:szCs w:val="16"/>
      </w:rPr>
      <w:t>Resolução SEDEF nº 280/2025, publicada no Diário Oficial do Paraná, Edição nº 11974, de 27 de agosto de 2025, p. 50 a 57.</w:t>
    </w:r>
  </w:p>
  <w:p>
    <w:pPr>
      <w:pStyle w:val="LO-normal"/>
      <w:jc w:val="center"/>
      <w:rPr>
        <w:sz w:val="19"/>
        <w:szCs w:val="19"/>
      </w:rPr>
    </w:pPr>
    <w:r>
      <w:rPr/>
      <w:drawing>
        <wp:inline distT="0" distB="0" distL="0" distR="0">
          <wp:extent cx="6203315" cy="3175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/>
      <w:drawing>
        <wp:inline distT="0" distB="0" distL="0" distR="0">
          <wp:extent cx="1911350" cy="91884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115" w:hanging="12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7" w:hanging="12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5" w:hanging="1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3" w:hanging="1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1" w:hanging="1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9" w:hanging="1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7" w:hanging="1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5" w:hanging="1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23" w:hanging="12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4"/>
      <w:numFmt w:val="upperRoman"/>
      <w:lvlText w:val="%1."/>
      <w:lvlJc w:val="left"/>
      <w:pPr>
        <w:tabs>
          <w:tab w:val="num" w:pos="0"/>
        </w:tabs>
        <w:ind w:left="115" w:hanging="344"/>
      </w:pPr>
      <w:rPr>
        <w:sz w:val="22"/>
        <w:spacing w:val="-19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7" w:hanging="34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5" w:hanging="34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3" w:hanging="34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1" w:hanging="34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9" w:hanging="34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7" w:hanging="34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5" w:hanging="34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23" w:hanging="34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823" w:hanging="708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15" w:hanging="70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84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48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13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7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1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6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0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127" w:after="0"/>
      <w:ind w:hanging="0" w:left="115" w:right="0"/>
    </w:pPr>
    <w:rPr>
      <w:rFonts w:ascii="Arial MT" w:hAnsi="Arial MT" w:eastAsia="Arial MT" w:cs="Arial MT"/>
      <w:lang w:val="pt-PT" w:eastAsia="en-US" w:bidi="ar-SA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LibreOffice/7.6.2.1$Windows_X86_64 LibreOffice_project/56f7684011345957bbf33a7ee678afaf4d2ba333</Application>
  <AppVersion>15.0000</AppVersion>
  <Pages>4</Pages>
  <Words>1061</Words>
  <Characters>5999</Characters>
  <CharactersWithSpaces>7055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2025-09-24T10:31:26Z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